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МИД России от 10.02.2016 N 1692</w:t>
              <w:br/>
              <w:t xml:space="preserve">"Об утверждении Порядка репатриации с территории иностранного государства моряков, работающих на судах, плавающих под Государственным флагом Российской Федерации, а также моряков - граждан Российской Федерации, входящих в состав экипажей судов, плавающих под иностранным флагом"</w:t>
              <w:br/>
              <w:t xml:space="preserve">(Зарегистрировано в Минюсте России 20.05.2016 N 42200)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мая 2016 г. N 42200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ИНОСТРАННЫХ ДЕЛ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февраля 2016 г. N 1692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РЕПАТРИАЦИИ С ТЕРРИТОРИИ ИНОСТРАННОГО ГОСУДАРСТВА МОРЯКОВ,</w:t>
      </w:r>
    </w:p>
    <w:p>
      <w:pPr>
        <w:pStyle w:val="2"/>
        <w:jc w:val="center"/>
      </w:pPr>
      <w:r>
        <w:rPr>
          <w:sz w:val="20"/>
        </w:rPr>
        <w:t xml:space="preserve">РАБОТАЮЩИХ НА СУДАХ, ПЛАВАЮЩИХ ПОД ГОСУДАРСТВЕННЫМ ФЛАГОМ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А ТАКЖЕ МОРЯКОВ - ГРАЖДАН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ВХОДЯЩИХ В СОСТАВ ЭКИПАЖЕЙ СУДОВ, ПЛАВАЮЩИХ</w:t>
      </w:r>
    </w:p>
    <w:p>
      <w:pPr>
        <w:pStyle w:val="2"/>
        <w:jc w:val="center"/>
      </w:pPr>
      <w:r>
        <w:rPr>
          <w:sz w:val="20"/>
        </w:rPr>
        <w:t xml:space="preserve">ПОД ИНОСТРАННЫМ ФЛАГОМ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06.11.2013 N 996 (ред. от 13.10.2017) &quot;О мерах по обеспечению выполнения обязательств Российской Федерации, вытекающих из Конвенции 2006 года о труде в морском судоходстве&quot; {КонсультантПлюс}">
        <w:r>
          <w:rPr>
            <w:sz w:val="20"/>
            <w:color w:val="0000ff"/>
          </w:rPr>
          <w:t xml:space="preserve">абзацем восьмым пункта 1</w:t>
        </w:r>
      </w:hyperlink>
      <w:r>
        <w:rPr>
          <w:sz w:val="20"/>
        </w:rPr>
        <w:t xml:space="preserve"> постановления Правительства Российской Федерации от 6 ноября 2013 г. N 996 "О мерах по обеспечению выполнения обязательств Российской Федерации, вытекающих из Конвенции 2006 года о труде в морском судоходстве" (Собрание законодательства Российской Федерации, 2013, N 45, ст. 5830; 2015, N 26, ст. 3909)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репатриации с территории иностранного государства моряков, работающих на судах, плавающих под Государственным флагом Российской Федерации, а также моряков - граждан Российской Федерации, входящих в состав экипажей судов, плавающих под иностранным флагом.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первого заместителя Министра иностранных дел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С.ЛАВРОВ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МИД России</w:t>
      </w:r>
    </w:p>
    <w:p>
      <w:pPr>
        <w:pStyle w:val="0"/>
        <w:jc w:val="right"/>
      </w:pPr>
      <w:r>
        <w:rPr>
          <w:sz w:val="20"/>
        </w:rPr>
        <w:t xml:space="preserve">от 10 февраля 2016 г. N 1692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РЕПАТРИАЦИИ С ТЕРРИТОРИИ ИНОСТРАННОГО ГОСУДАРСТВА МОРЯКОВ,</w:t>
      </w:r>
    </w:p>
    <w:p>
      <w:pPr>
        <w:pStyle w:val="2"/>
        <w:jc w:val="center"/>
      </w:pPr>
      <w:r>
        <w:rPr>
          <w:sz w:val="20"/>
        </w:rPr>
        <w:t xml:space="preserve">РАБОТАЮЩИХ НА СУДАХ, ПЛАВАЮЩИХ ПОД ГОСУДАРСТВЕННЫМ ФЛАГОМ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А ТАКЖЕ МОРЯКОВ - ГРАЖДАН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ВХОДЯЩИХ В СОСТАВ ЭКИПАЖЕЙ СУДОВ, ПЛАВАЮЩИХ</w:t>
      </w:r>
    </w:p>
    <w:p>
      <w:pPr>
        <w:pStyle w:val="2"/>
        <w:jc w:val="center"/>
      </w:pPr>
      <w:r>
        <w:rPr>
          <w:sz w:val="20"/>
        </w:rPr>
        <w:t xml:space="preserve">ПОД ИНОСТРАННЫМ ФЛАГОМ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целях соблюдения </w:t>
      </w:r>
      <w:hyperlink w:history="0" r:id="rId8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правила 2.5 "Репатриация"</w:t>
        </w:r>
      </w:hyperlink>
      <w:r>
        <w:rPr>
          <w:sz w:val="20"/>
        </w:rPr>
        <w:t xml:space="preserve"> Конвенции 2006 года о труде в морском судоходстве &lt;1&gt; (далее - Конвенция) в части репатриации с территории иностранного государства: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2013, N 34, ст. 4429. </w:t>
      </w:r>
      <w:hyperlink w:history="0" r:id="rId9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Конвенция</w:t>
        </w:r>
      </w:hyperlink>
      <w:r>
        <w:rPr>
          <w:sz w:val="20"/>
        </w:rPr>
        <w:t xml:space="preserve"> ратифицирована Федеральным </w:t>
      </w:r>
      <w:hyperlink w:history="0" r:id="rId10" w:tooltip="Федеральный закон от 05.06.2012 N 56-ФЗ &quot;О ратификации Конвенции 2006 года о труде в морском судоходств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июня 2012 г. N 56-ФЗ "О ратификации Конвенции 2006 года о труде в морском судоходстве" (Собрание законодательства Российской Федерации, 2012, N 24, ст. 3073).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а) моряков, работающих на судах, плавающих под Государственным флагом Российской Федерации, в случае невозможности осуществления репатриации судовладельцем (судовладелец оказался не в состоянии организовать репатриацию или оплатить расходы в связи с репатриацией моряков);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моряков - граждан Российской Федерации, входящих в состав экипажей судов, плавающих под иностранным флагом, в случае невозможности осуществления репатриации как судовладельцем (судовладелец оказался не в состоянии организовать репатриацию или оплатить расходы в связи с репатриацией моряков), так и компетентным органом государства - участника </w:t>
      </w:r>
      <w:hyperlink w:history="0" r:id="rId11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, под флагом которого плавает судно &lt;1&gt; (компетентный орган оказался не в состоянии организовать репатриацию).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Далее - компетентный орган.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Дипломатические представительства и консульские учреждения Российской Федерации (далее - загранучреждения) осуществляют репатриацию моряков, право на репатриацию которых возникло в соответствии с </w:t>
      </w:r>
      <w:hyperlink w:history="0" r:id="rId12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пунктом 1 стандарта A2.5</w:t>
        </w:r>
      </w:hyperlink>
      <w:r>
        <w:rPr>
          <w:sz w:val="20"/>
        </w:rPr>
        <w:t xml:space="preserve">, </w:t>
      </w:r>
      <w:hyperlink w:history="0" r:id="rId13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пунктом 1 руководящего принципа B2.5.1</w:t>
        </w:r>
      </w:hyperlink>
      <w:r>
        <w:rPr>
          <w:sz w:val="20"/>
        </w:rPr>
        <w:t xml:space="preserve"> Конвенции и </w:t>
      </w:r>
      <w:hyperlink w:history="0" r:id="rId14" w:tooltip="&quot;Кодекс торгового мореплавания Российской Федерации&quot; от 30.04.1999 N 81-ФЗ (ред. от 28.02.2023) {КонсультантПлюс}">
        <w:r>
          <w:rPr>
            <w:sz w:val="20"/>
            <w:color w:val="0000ff"/>
          </w:rPr>
          <w:t xml:space="preserve">пунктом 1 статьи 58</w:t>
        </w:r>
      </w:hyperlink>
      <w:r>
        <w:rPr>
          <w:sz w:val="20"/>
        </w:rPr>
        <w:t xml:space="preserve"> Кодекса торгового мореплавания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1999, N 18, ст. 2207.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В целях реализации права на репатриацию моряк представляет следующие документы: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заявление, в котором указывает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данные;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репатриации: государство, в котором он постоянно проживает, порт, в котором он был принят на работу на судно или который указан в коллективном договоре, либо любой другой пункт, указанный при найме моряка в качестве члена экипажа судна &lt;1&gt;;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по выбору моряка в соответствии с </w:t>
      </w:r>
      <w:hyperlink w:history="0" r:id="rId15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и </w:t>
      </w:r>
      <w:hyperlink w:history="0" r:id="rId16" w:tooltip="&quot;Конвенция 2006 года о труде в морском судоходстве&quot; (MLC) [рус., англ.] (Вместе с &quot;Пояснительными примечаниями...&quot;, &quot;Правилами и кодексом&quot;, &quot;Свидетельством о соответствии трудовым нормам в морском судоходстве&quot;, &quot;Образцом национальной декларации&quot;) (Заключена в г. Женеве 23.02.2006) {КонсультантПлюс}">
        <w:r>
          <w:rPr>
            <w:sz w:val="20"/>
            <w:color w:val="0000ff"/>
          </w:rPr>
          <w:t xml:space="preserve">7 руководящего принципа B2.5.1</w:t>
        </w:r>
      </w:hyperlink>
      <w:r>
        <w:rPr>
          <w:sz w:val="20"/>
        </w:rPr>
        <w:t xml:space="preserve"> Конвенции, </w:t>
      </w:r>
      <w:hyperlink w:history="0" r:id="rId17" w:tooltip="&quot;Кодекс торгового мореплавания Российской Федерации&quot; от 30.04.1999 N 81-ФЗ (ред. от 28.02.2023) {КонсультантПлюс}">
        <w:r>
          <w:rPr>
            <w:sz w:val="20"/>
            <w:color w:val="0000ff"/>
          </w:rPr>
          <w:t xml:space="preserve">пунктом 2 статьи 58</w:t>
        </w:r>
      </w:hyperlink>
      <w:r>
        <w:rPr>
          <w:sz w:val="20"/>
        </w:rPr>
        <w:t xml:space="preserve"> Кодекса торгового мореплавания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 оказании ему, при необходимости,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судне, на котором он работает, в том числе флаге, под которым плавает судно, судовладельце, страховании расходов на репатриацию;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обстоятельства, послужившие основанием для обращения в целях реализации права на репатриацию;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причины невозможности осуществления репатриации судовладельцем (при наличии такой информации) - в случае подачи заявления моряком, указанным в </w:t>
      </w:r>
      <w:hyperlink w:history="0" w:anchor="P42" w:tooltip="а) моряков, работающих на судах, плавающих под Государственным флагом Российской Федерации, в случае невозможности осуществления репатриации судовладельцем (судовладелец оказался не в состоянии организовать репатриацию или оплатить расходы в связи с репатриацией моряков);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причины невозможности осуществления репатриации как судовладельцем, так и компетентным органом (при наличии такой информации) - в случае подачи заявления моряком, указанным в </w:t>
      </w:r>
      <w:hyperlink w:history="0" w:anchor="P43" w:tooltip="б) моряков - граждан Российской Федерации, входящих в состав экипажей судов, плавающих под иностранным флагом, в случае невозможности осуществления репатриации как судовладельцем (судовладелец оказался не в состоянии организовать репатриацию или оплатить расходы в связи с репатриацией моряков), так и компетентным органом государства - участника Конвенции, под флагом которого плавает судно &lt;1&gt; (компетентный орган оказался не в состоянии организовать репатриацию).">
        <w:r>
          <w:rPr>
            <w:sz w:val="20"/>
            <w:color w:val="0000ff"/>
          </w:rPr>
          <w:t xml:space="preserve">подпункте "б" пункта 1</w:t>
        </w:r>
      </w:hyperlink>
      <w:r>
        <w:rPr>
          <w:sz w:val="20"/>
        </w:rPr>
        <w:t xml:space="preserve"> настоящего Порядка;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подлинник или копию трудового договора, сторонами которого являются моряк и судовладелец;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подтверждающие обоснованность выбора места репатриации (при их наличии) - в случае, если местом репатриации является иностранное государство, в котором было дано согласие на работу, либо которое было указано в коллективном договоре, либо которое является государством постоянного места жительства моряка, либо любой другой пункт, указанный при найме моряка в качестве члена экипажа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Уполномоченное должностное лицо загранучреждения: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личность моряка,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правильность заполнения заявления и наличие документов, указанных в </w:t>
      </w:r>
      <w:hyperlink w:history="0" w:anchor="P68" w:tooltip="в) подлинник или копию трудового договора, сторонами которого являются моряк и судовладелец;">
        <w:r>
          <w:rPr>
            <w:sz w:val="20"/>
            <w:color w:val="0000ff"/>
          </w:rPr>
          <w:t xml:space="preserve">подпунктах "в"</w:t>
        </w:r>
      </w:hyperlink>
      <w:r>
        <w:rPr>
          <w:sz w:val="20"/>
        </w:rPr>
        <w:t xml:space="preserve"> и </w:t>
      </w:r>
      <w:hyperlink w:history="0" w:anchor="P69" w:tooltip="г) документы, подтверждающие обоснованность выбора места репатриации (при их наличии) - в случае, если местом репатриации является иностранное государство, в котором было дано согласие на работу, либо которое было указано в коллективном договоре, либо которое является государством постоянного места жительства моряка, либо любой другой пункт, указанный при найме моряка в качестве члена экипажа судна.">
        <w:r>
          <w:rPr>
            <w:sz w:val="20"/>
            <w:color w:val="0000ff"/>
          </w:rPr>
          <w:t xml:space="preserve">"г" пункта 3</w:t>
        </w:r>
      </w:hyperlink>
      <w:r>
        <w:rPr>
          <w:sz w:val="20"/>
        </w:rPr>
        <w:t xml:space="preserve"> настоящего Порядка,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делает копии документов, указанных в </w:t>
      </w:r>
      <w:hyperlink w:history="0" w:anchor="P52" w:tooltip="а) документ, удостоверяющий личность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68" w:tooltip="в) подлинник или копию трудового договора, сторонами которого являются моряк и судовладелец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и </w:t>
      </w:r>
      <w:hyperlink w:history="0" w:anchor="P69" w:tooltip="г) документы, подтверждающие обоснованность выбора места репатриации (при их наличии) - в случае, если местом репатриации является иностранное государство, в котором было дано согласие на работу, либо которое было указано в коллективном договоре, либо которое является государством постоянного места жительства моряка, либо любой другой пункт, указанный при найме моряка в качестве члена экипажа судна.">
        <w:r>
          <w:rPr>
            <w:sz w:val="20"/>
            <w:color w:val="0000ff"/>
          </w:rPr>
          <w:t xml:space="preserve">"г" пункта 3</w:t>
        </w:r>
      </w:hyperlink>
      <w:r>
        <w:rPr>
          <w:sz w:val="20"/>
        </w:rPr>
        <w:t xml:space="preserve"> настоящего Порядка, и возвращает их моряку,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 заявление в журнале входящих документов и сообщает регистрационный номер моряку,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день регистрации передает зарегистрированное заявление с прилагаемыми к нему копиями документов, указанных в </w:t>
      </w:r>
      <w:hyperlink w:history="0" w:anchor="P52" w:tooltip="а) документ, удостоверяющий личность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68" w:tooltip="в) подлинник или копию трудового договора, сторонами которого являются моряк и судовладелец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и </w:t>
      </w:r>
      <w:hyperlink w:history="0" w:anchor="P69" w:tooltip="г) документы, подтверждающие обоснованность выбора места репатриации (при их наличии) - в случае, если местом репатриации является иностранное государство, в котором было дано согласие на работу, либо которое было указано в коллективном договоре, либо которое является государством постоянного места жительства моряка, либо любой другой пункт, указанный при найме моряка в качестве члена экипажа судна.">
        <w:r>
          <w:rPr>
            <w:sz w:val="20"/>
            <w:color w:val="0000ff"/>
          </w:rPr>
          <w:t xml:space="preserve">"г" пункта 3</w:t>
        </w:r>
      </w:hyperlink>
      <w:r>
        <w:rPr>
          <w:sz w:val="20"/>
        </w:rPr>
        <w:t xml:space="preserve"> настоящего Порядка, руководителю загранучреждения.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Руководитель загранучреждения в течение одного рабочего дня с момента регистрации заявления определяет наличие у моряка права на репатриацию и направляет уведомление: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моряков, указанных в </w:t>
      </w:r>
      <w:hyperlink w:history="0" w:anchor="P42" w:tooltip="а) моряков, работающих на судах, плавающих под Государственным флагом Российской Федерации, в случае невозможности осуществления репатриации судовладельцем (судовладелец оказался не в состоянии организовать репатриацию или оплатить расходы в связи с репатриацией моряков);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настоящего Порядка - через Консульский департамент Министерства иностранных дел Российской Федерации судовладельцу в целях получения подтверждения невозможности организации им репатриации,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моряков, указанных в </w:t>
      </w:r>
      <w:hyperlink w:history="0" w:anchor="P43" w:tooltip="б) моряков - граждан Российской Федерации, входящих в состав экипажей судов, плавающих под иностранным флагом, в случае невозможности осуществления репатриации как судовладельцем (судовладелец оказался не в состоянии организовать репатриацию или оплатить расходы в связи с репатриацией моряков), так и компетентным органом государства - участника Конвенции, под флагом которого плавает судно &lt;1&gt; (компетентный орган оказался не в состоянии организовать репатриацию).">
        <w:r>
          <w:rPr>
            <w:sz w:val="20"/>
            <w:color w:val="0000ff"/>
          </w:rPr>
          <w:t xml:space="preserve">подпункте "б" пункта 1</w:t>
        </w:r>
      </w:hyperlink>
      <w:r>
        <w:rPr>
          <w:sz w:val="20"/>
        </w:rPr>
        <w:t xml:space="preserve"> настоящего Порядка - в дипломатическое представительство или консульское учреждение иностранного государства, под флагом которого плавает судно, расположенное в государстве пребывания загранучреждения, в целях получения подтверждения невозможности организации репатриации компетентным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в государстве пребывания дипломатического представительства или консульского учреждения иностранного государства, под флагом которого плавает судно, уведомление направляется через Консульский департамент Министерства иностранных дел Российской Федерации в дипломатическое представительство или консульское учреждение иностранного государства, под флагом которого плавает судно, в Российской Федерации в целях получения подтверждения невозможности организации репатриации компетентным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Руководитель загранучреждения принимает решение об осуществлении репатриации моряка в одном из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получения от судовладельца либо компетентного органа подтверждения невозможности осуществления репатриации;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неподтверждения судовладельцем либо компетентным органом обязательств по репатриации и непредоставления письменных гарантий ее осуществления в течение пяти рабочих дней с даты направления уведомления, указанного в </w:t>
      </w:r>
      <w:hyperlink w:history="0" w:anchor="P76" w:tooltip="5. Руководитель загранучреждения в течение одного рабочего дня с момента регистрации заявления определяет наличие у моряка права на репатриацию и направляет уведомление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Руководитель загранучреждения принимает решение об отказе в осуществлении репатриации в одном из следующих случаев: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отсутствия у моряка права на репатриацию;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подтверждения судовладельцем либо компетентным органом обязательств по репатриации моряка и предоставления письменных гарантий ее осуществления.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осуществлении репатриации по основанию, предусмотренному </w:t>
      </w:r>
      <w:hyperlink w:history="0" w:anchor="P84" w:tooltip="а) отсутствия у моряка права на репатриацию;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принимается в течение одного рабочего дня с момента регистрации заявления, по </w:t>
      </w:r>
      <w:hyperlink w:history="0" w:anchor="P85" w:tooltip="б) подтверждения судовладельцем либо компетентным органом обязательств по репатриации моряка и предоставления письменных гарантий ее осуществления.">
        <w:r>
          <w:rPr>
            <w:sz w:val="20"/>
            <w:color w:val="0000ff"/>
          </w:rPr>
          <w:t xml:space="preserve">подпункту "б"</w:t>
        </w:r>
      </w:hyperlink>
      <w:r>
        <w:rPr>
          <w:sz w:val="20"/>
        </w:rPr>
        <w:t xml:space="preserve"> - в течение одного рабочего дня с момента получения подтверждения от судовладельца либо компетентного органа невозможности осуществления репатриации.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об осуществлении репатриации либо об отказе в ее осуществлении оформляется путем проставления соответствующей отметки на заявлении с указанием оснований принятого решения и сообщается моряку в день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Соответствующее решение может быть обжаловано в Консульский департамент Министерства иностранных дел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Расходы загранучреждения на репатриацию включают оплату: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проездных документов по минимальному тарифу к месту репатриации,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средства перевозки используется воздушный транспорт или другой вид транспорта, если его использование позволит осуществить репатриацию в более короткие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проживания, питания и предметов первой необходимости с момента, когда моряк сходит с судна, и до момента прибытия к месту репатриации,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проживания - в рамках </w:t>
      </w:r>
      <w:hyperlink w:history="0" r:id="rId18" w:tooltip="Приказ Минфина России от 02.08.2004 N 64н (ред. от 10.04.2015) &quot;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&quot; (Зарегистрировано в Минюсте России 17.08.2004 N 5981) {КонсультантПлюс}">
        <w:r>
          <w:rPr>
            <w:sz w:val="20"/>
            <w:color w:val="0000ff"/>
          </w:rPr>
          <w:t xml:space="preserve">предельной нормы</w:t>
        </w:r>
      </w:hyperlink>
      <w:r>
        <w:rPr>
          <w:sz w:val="20"/>
        </w:rPr>
        <w:t xml:space="preserve"> возмещения расходов по найму жилого помещения, установленной приказом Министерства финансов Российской Федерации от 2 августа 2004 г. N 64н "Об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 (зарегистрирован Минюстом России 17 августа 2004 г., регистрационный N 5981) &lt;1&gt;;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 изменениями, внесенными приказами Министерства финансов Российской Федерации от 12 июля 2006 г. N 92н (зарегистрирован Минюстом России 13 июля 2006 г., регистрационный N 8040), от 9 декабря 2008 г. N 139н (зарегистрирован Минюстом России 16 января 2009 г., регистрационный N 13091), от 10 апреля 2015 г. N 63н (зарегистрирован Минюстом России 10 апреля 2015 г., регистрационный N 36839).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питания и предметов первой необходимости - в пределах размера суточных, установленного </w:t>
      </w:r>
      <w:hyperlink w:history="0" r:id="rId19" w:tooltip="Постановление Правительства РФ от 26.12.2005 N 812 (ред. от 28.10.2022) &quot;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в Вооруженных Силах Российской Федерации, федеральных органах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декабря 2005 г. N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 &lt;1&gt;;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2006, N 2, ст. 187; 2008, N 14, ст. 1413, N 33, ст. 3854; 2009, N 1, ст. 147; 2014, N 50, ст. 7095; 2015, N 3, ст. 590, N 33 ст. 4842.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заработной платы и пособия с момента, когда моряк сходит с судна, и до момента прибытия к месту репатриации, если это предусмотрено коллективным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провоза 30 кг личного багажа моряка до места репатриации;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лечения, в случае необходимости, до тех пор, пока моряк не будет пригоден по состоянию здоровья для переезда к месту репатриации.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МИД России от 10.02.2016 N 1692</w:t>
            <w:br/>
            <w:t>"Об утверждении Порядка репатриации с территории иностранного государства моряков...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8C75D94561770B416802BB1EF2C80039614ADDAB42CA7C8BB0D032A3FDB04D56B6FF35CC8277D004F4BE52257A098FB5918B48FC228D4B0G9W4I" TargetMode = "External"/>
	<Relationship Id="rId8" Type="http://schemas.openxmlformats.org/officeDocument/2006/relationships/hyperlink" Target="consultantplus://offline/ref=E8C75D94561770B416802EBEEC2C8003901CAFDBB222FAC2B3540F2838D45BC26C26FF5DC8227D004514E03746F897F84606B095DE2AD6GBW1I" TargetMode = "External"/>
	<Relationship Id="rId9" Type="http://schemas.openxmlformats.org/officeDocument/2006/relationships/hyperlink" Target="consultantplus://offline/ref=E8C75D94561770B416802EBEEC2C8003901CAFDBB222FAC2B3540F2838D45BD06C7EF35FC9397D065042B171G1W0I" TargetMode = "External"/>
	<Relationship Id="rId10" Type="http://schemas.openxmlformats.org/officeDocument/2006/relationships/hyperlink" Target="consultantplus://offline/ref=E8C75D94561770B416802BB1EF2C8003951FADDBB429A7C8BB0D032A3FDB04D5796FAB50CA2663024A5EB37311GFW6I" TargetMode = "External"/>
	<Relationship Id="rId11" Type="http://schemas.openxmlformats.org/officeDocument/2006/relationships/hyperlink" Target="consultantplus://offline/ref=E8C75D94561770B416802EBEEC2C8003901CAFDBB222FAC2B3540F2838D45BD06C7EF35FC9397D065042B171G1W0I" TargetMode = "External"/>
	<Relationship Id="rId12" Type="http://schemas.openxmlformats.org/officeDocument/2006/relationships/hyperlink" Target="consultantplus://offline/ref=E8C75D94561770B416802EBEEC2C8003901CAFDBB222FAC2B3540F2838D45BC26C26FF5DC8227D0B4514E03746F897F84606B095DE2AD6GBW1I" TargetMode = "External"/>
	<Relationship Id="rId13" Type="http://schemas.openxmlformats.org/officeDocument/2006/relationships/hyperlink" Target="consultantplus://offline/ref=E8C75D94561770B416802EBEEC2C8003901CAFDBB222FAC2B3540F2838D45BC26C26FF5DC8227E004514E03746F897F84606B095DE2AD6GBW1I" TargetMode = "External"/>
	<Relationship Id="rId14" Type="http://schemas.openxmlformats.org/officeDocument/2006/relationships/hyperlink" Target="consultantplus://offline/ref=E8C75D94561770B416802BB1EF2C80039018ADDBB121A7C8BB0D032A3FDB04D56B6FF35CC8277E064B4BE52257A098FB5918B48FC228D4B0G9W4I" TargetMode = "External"/>
	<Relationship Id="rId15" Type="http://schemas.openxmlformats.org/officeDocument/2006/relationships/hyperlink" Target="consultantplus://offline/ref=E8C75D94561770B416802EBEEC2C8003901CAFDBB222FAC2B3540F2838D45BC26C26FF5DC822790B4514E03746F897F84606B095DE2AD6GBW1I" TargetMode = "External"/>
	<Relationship Id="rId16" Type="http://schemas.openxmlformats.org/officeDocument/2006/relationships/hyperlink" Target="consultantplus://offline/ref=E8C75D94561770B416802EBEEC2C8003901CAFDBB222FAC2B3540F2838D45BC26C26FF5DC82278064514E03746F897F84606B095DE2AD6GBW1I" TargetMode = "External"/>
	<Relationship Id="rId17" Type="http://schemas.openxmlformats.org/officeDocument/2006/relationships/hyperlink" Target="consultantplus://offline/ref=E8C75D94561770B416802BB1EF2C80039018ADDBB121A7C8BB0D032A3FDB04D56B6FF35CC8277E074D4BE52257A098FB5918B48FC228D4B0G9W4I" TargetMode = "External"/>
	<Relationship Id="rId18" Type="http://schemas.openxmlformats.org/officeDocument/2006/relationships/hyperlink" Target="consultantplus://offline/ref=E8C75D94561770B416802BB1EF2C8003951BA5DEB42BA7C8BB0D032A3FDB04D56B6FF35BC3732C461B4DB3720DF591E75A06B6G8W8I" TargetMode = "External"/>
	<Relationship Id="rId19" Type="http://schemas.openxmlformats.org/officeDocument/2006/relationships/hyperlink" Target="consultantplus://offline/ref=9F0FF8A7CDC6258EB2357FBBE624D8C147C78C22CBC60BFFA3AEC931138420C58742891ED1E4801B9E62E7EAAE4B758BE687C66398AD4FE0H9W7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4023.00.03</Application>
  <Company>КонсультантПлюс Версия 4023.00.03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МИД России от 10.02.2016 N 1692
"Об утверждении Порядка репатриации с территории иностранного государства моряков, работающих на судах, плавающих под Государственным флагом Российской Федерации, а также моряков - граждан Российской Федерации, входящих в состав экипажей судов, плавающих под иностранным флагом"
(Зарегистрировано в Минюсте России 20.05.2016 N 42200)</dc:title>
  <dcterms:created xsi:type="dcterms:W3CDTF">2023-04-21T08:22:06Z</dcterms:created>
</cp:coreProperties>
</file>